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CE" w:rsidRPr="00112ACE" w:rsidRDefault="00112ACE">
      <w:pPr>
        <w:rPr>
          <w:rStyle w:val="Strong"/>
          <w:rFonts w:ascii="Open Sans" w:hAnsi="Open Sans"/>
          <w:color w:val="000000" w:themeColor="text1"/>
          <w:bdr w:val="none" w:sz="0" w:space="0" w:color="auto" w:frame="1"/>
          <w:shd w:val="clear" w:color="auto" w:fill="FFFFFF"/>
        </w:rPr>
      </w:pPr>
      <w:proofErr w:type="spellStart"/>
      <w:r w:rsidRPr="00112ACE">
        <w:rPr>
          <w:rStyle w:val="Strong"/>
          <w:rFonts w:ascii="Open Sans" w:hAnsi="Open Sans"/>
          <w:color w:val="000000" w:themeColor="text1"/>
          <w:bdr w:val="none" w:sz="0" w:space="0" w:color="auto" w:frame="1"/>
          <w:shd w:val="clear" w:color="auto" w:fill="FFFFFF"/>
        </w:rPr>
        <w:t>SecureNetMD</w:t>
      </w:r>
      <w:proofErr w:type="spellEnd"/>
      <w:r w:rsidRPr="00112ACE">
        <w:rPr>
          <w:rStyle w:val="Strong"/>
          <w:rFonts w:ascii="Open Sans" w:hAnsi="Open Sans"/>
          <w:color w:val="000000" w:themeColor="text1"/>
          <w:bdr w:val="none" w:sz="0" w:space="0" w:color="auto" w:frame="1"/>
          <w:shd w:val="clear" w:color="auto" w:fill="FFFFFF"/>
        </w:rPr>
        <w:t>®</w:t>
      </w:r>
      <w:r w:rsidRPr="00112ACE">
        <w:rPr>
          <w:rFonts w:ascii="Open Sans" w:hAnsi="Open Sans"/>
          <w:color w:val="000000" w:themeColor="text1"/>
          <w:shd w:val="clear" w:color="auto" w:fill="FFFFFF"/>
        </w:rPr>
        <w:t> </w:t>
      </w:r>
    </w:p>
    <w:p w:rsidR="00112ACE" w:rsidRDefault="00112ACE">
      <w:pPr>
        <w:rPr>
          <w:rStyle w:val="Strong"/>
          <w:rFonts w:ascii="Open Sans" w:hAnsi="Open Sans"/>
          <w:color w:val="D31E30"/>
          <w:bdr w:val="none" w:sz="0" w:space="0" w:color="auto" w:frame="1"/>
          <w:shd w:val="clear" w:color="auto" w:fill="FFFFFF"/>
        </w:rPr>
      </w:pPr>
    </w:p>
    <w:p w:rsidR="00D16A66" w:rsidRDefault="00112ACE">
      <w:pPr>
        <w:rPr>
          <w:rFonts w:ascii="Open Sans" w:hAnsi="Open Sans"/>
          <w:color w:val="4C4C4C"/>
          <w:shd w:val="clear" w:color="auto" w:fill="FFFFFF"/>
        </w:rPr>
      </w:pPr>
      <w:proofErr w:type="spellStart"/>
      <w:r>
        <w:rPr>
          <w:rStyle w:val="Strong"/>
          <w:rFonts w:ascii="Open Sans" w:hAnsi="Open Sans"/>
          <w:color w:val="D31E30"/>
          <w:bdr w:val="none" w:sz="0" w:space="0" w:color="auto" w:frame="1"/>
          <w:shd w:val="clear" w:color="auto" w:fill="FFFFFF"/>
        </w:rPr>
        <w:t>SecureNetMD</w:t>
      </w:r>
      <w:proofErr w:type="spellEnd"/>
      <w:r>
        <w:rPr>
          <w:rStyle w:val="Strong"/>
          <w:rFonts w:ascii="Open Sans" w:hAnsi="Open Sans"/>
          <w:color w:val="D31E30"/>
          <w:bdr w:val="none" w:sz="0" w:space="0" w:color="auto" w:frame="1"/>
          <w:shd w:val="clear" w:color="auto" w:fill="FFFFFF"/>
        </w:rPr>
        <w:t>®</w:t>
      </w:r>
      <w:r>
        <w:rPr>
          <w:rFonts w:ascii="Open Sans" w:hAnsi="Open Sans"/>
          <w:color w:val="4C4C4C"/>
          <w:shd w:val="clear" w:color="auto" w:fill="FFFFFF"/>
        </w:rPr>
        <w:t> is the industry leader in providing HIPAA compliant Managed IT Services to Healthcare Providers, nation-wide. Our exclusive focus on Healthcare IT delivers the region’s most comprehensive, next-generation solutions that allow Healthcare Providers to get back to focusing on what is most important—improving patient care. Ranging from preliminary network implementations to full service, 24×7, helpdesk support, </w:t>
      </w:r>
      <w:proofErr w:type="spellStart"/>
      <w:r>
        <w:rPr>
          <w:rStyle w:val="Strong"/>
          <w:rFonts w:ascii="Open Sans" w:hAnsi="Open Sans"/>
          <w:color w:val="D31E30"/>
          <w:bdr w:val="none" w:sz="0" w:space="0" w:color="auto" w:frame="1"/>
          <w:shd w:val="clear" w:color="auto" w:fill="FFFFFF"/>
        </w:rPr>
        <w:t>SecureNetMD</w:t>
      </w:r>
      <w:proofErr w:type="spellEnd"/>
      <w:r>
        <w:rPr>
          <w:rStyle w:val="Strong"/>
          <w:rFonts w:ascii="Open Sans" w:hAnsi="Open Sans"/>
          <w:color w:val="D31E30"/>
          <w:bdr w:val="none" w:sz="0" w:space="0" w:color="auto" w:frame="1"/>
          <w:shd w:val="clear" w:color="auto" w:fill="FFFFFF"/>
        </w:rPr>
        <w:t>®</w:t>
      </w:r>
      <w:r>
        <w:rPr>
          <w:rFonts w:ascii="Open Sans" w:hAnsi="Open Sans"/>
          <w:color w:val="4C4C4C"/>
          <w:shd w:val="clear" w:color="auto" w:fill="FFFFFF"/>
        </w:rPr>
        <w:t> has knowledge and resources to make your project a success.  Our robust HIPAA Compliant Services include VoIP Phone and Email Solutions, Business Continuity, Disaster Recovery Planning, Computer and Network Support, EHR/EMR Training and Support, Physician Network Support, Staff Augmentation, Project Management and Consulting, Network Engineering, and more!</w:t>
      </w:r>
    </w:p>
    <w:p w:rsidR="00112ACE" w:rsidRDefault="00112ACE">
      <w:pPr>
        <w:rPr>
          <w:rFonts w:ascii="Open Sans" w:hAnsi="Open Sans"/>
          <w:color w:val="4C4C4C"/>
          <w:shd w:val="clear" w:color="auto" w:fill="FFFFFF"/>
        </w:rPr>
      </w:pPr>
    </w:p>
    <w:p w:rsidR="00112ACE" w:rsidRDefault="00112ACE">
      <w:pPr>
        <w:rPr>
          <w:rFonts w:ascii="Open Sans" w:hAnsi="Open Sans"/>
          <w:color w:val="4C4C4C"/>
          <w:shd w:val="clear" w:color="auto" w:fill="FFFFFF"/>
        </w:rPr>
      </w:pPr>
      <w:r>
        <w:rPr>
          <w:rFonts w:ascii="Open Sans" w:hAnsi="Open Sans"/>
          <w:color w:val="4C4C4C"/>
          <w:shd w:val="clear" w:color="auto" w:fill="FFFFFF"/>
        </w:rPr>
        <w:t xml:space="preserve">Website: </w:t>
      </w:r>
      <w:r w:rsidRPr="00112ACE">
        <w:rPr>
          <w:rFonts w:ascii="Open Sans" w:hAnsi="Open Sans"/>
          <w:color w:val="4C4C4C"/>
          <w:shd w:val="clear" w:color="auto" w:fill="FFFFFF"/>
        </w:rPr>
        <w:t>https://securenetmd.com/</w:t>
      </w:r>
    </w:p>
    <w:p w:rsidR="00112ACE" w:rsidRDefault="00112ACE">
      <w:pPr>
        <w:rPr>
          <w:rFonts w:ascii="Open Sans" w:hAnsi="Open Sans"/>
          <w:color w:val="4C4C4C"/>
          <w:shd w:val="clear" w:color="auto" w:fill="FFFFFF"/>
        </w:rPr>
      </w:pPr>
    </w:p>
    <w:p w:rsidR="00112ACE" w:rsidRDefault="00112ACE">
      <w:pPr>
        <w:rPr>
          <w:rFonts w:ascii="Open Sans" w:hAnsi="Open Sans"/>
          <w:color w:val="4C4C4C"/>
          <w:shd w:val="clear" w:color="auto" w:fill="FFFFFF"/>
        </w:rPr>
      </w:pPr>
      <w:r>
        <w:rPr>
          <w:rFonts w:ascii="Open Sans" w:hAnsi="Open Sans"/>
          <w:color w:val="4C4C4C"/>
          <w:shd w:val="clear" w:color="auto" w:fill="FFFFFF"/>
        </w:rPr>
        <w:t>Contact:</w:t>
      </w:r>
      <w:bookmarkStart w:id="0" w:name="_GoBack"/>
      <w:bookmarkEnd w:id="0"/>
    </w:p>
    <w:p w:rsidR="00112ACE" w:rsidRPr="00112ACE" w:rsidRDefault="00112ACE" w:rsidP="00112ACE">
      <w:pPr>
        <w:shd w:val="clear" w:color="auto" w:fill="FFFFFF"/>
        <w:spacing w:after="0" w:line="300" w:lineRule="atLeast"/>
        <w:ind w:left="72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112ACE">
        <w:rPr>
          <w:rFonts w:ascii="Open Sans" w:eastAsia="Times New Roman" w:hAnsi="Open Sans" w:cs="Times New Roman"/>
          <w:b/>
          <w:bCs/>
          <w:color w:val="23408E"/>
          <w:sz w:val="24"/>
          <w:szCs w:val="24"/>
          <w:bdr w:val="none" w:sz="0" w:space="0" w:color="auto" w:frame="1"/>
        </w:rPr>
        <w:t>Lewes, DE</w:t>
      </w:r>
    </w:p>
    <w:p w:rsidR="00112ACE" w:rsidRPr="00112ACE" w:rsidRDefault="00112ACE" w:rsidP="00112ACE">
      <w:pPr>
        <w:shd w:val="clear" w:color="auto" w:fill="FFFFFF"/>
        <w:spacing w:after="0" w:line="300" w:lineRule="atLeast"/>
        <w:ind w:left="72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112ACE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16557 Coastal Highway, Lewes, DE 19958</w:t>
      </w:r>
    </w:p>
    <w:p w:rsidR="00112ACE" w:rsidRPr="00112ACE" w:rsidRDefault="00112ACE" w:rsidP="00112ACE">
      <w:pPr>
        <w:shd w:val="clear" w:color="auto" w:fill="FFFFFF"/>
        <w:spacing w:after="0" w:line="300" w:lineRule="atLeast"/>
        <w:ind w:left="72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hyperlink r:id="rId5" w:history="1">
        <w:r w:rsidRPr="00112ACE">
          <w:rPr>
            <w:rFonts w:ascii="Open Sans" w:eastAsia="Times New Roman" w:hAnsi="Open Sans" w:cs="Times New Roman"/>
            <w:color w:val="20418B"/>
            <w:sz w:val="24"/>
            <w:szCs w:val="24"/>
            <w:u w:val="single"/>
            <w:bdr w:val="none" w:sz="0" w:space="0" w:color="auto" w:frame="1"/>
          </w:rPr>
          <w:t>(302)645-7770 | Toll Free: (855)645-7770</w:t>
        </w:r>
      </w:hyperlink>
    </w:p>
    <w:p w:rsidR="00112ACE" w:rsidRPr="00112ACE" w:rsidRDefault="00112ACE" w:rsidP="00112ACE">
      <w:pPr>
        <w:shd w:val="clear" w:color="auto" w:fill="FFFFFF"/>
        <w:spacing w:after="0" w:line="300" w:lineRule="atLeast"/>
        <w:ind w:left="72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112ACE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302-763-3138</w:t>
      </w:r>
    </w:p>
    <w:p w:rsidR="00112ACE" w:rsidRPr="00112ACE" w:rsidRDefault="00112ACE" w:rsidP="00112ACE">
      <w:pPr>
        <w:shd w:val="clear" w:color="auto" w:fill="FFFFFF"/>
        <w:spacing w:after="0" w:line="300" w:lineRule="atLeast"/>
        <w:ind w:left="72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hyperlink r:id="rId6" w:history="1">
        <w:r w:rsidRPr="00112ACE">
          <w:rPr>
            <w:rFonts w:ascii="Open Sans" w:eastAsia="Times New Roman" w:hAnsi="Open Sans" w:cs="Times New Roman"/>
            <w:color w:val="20418B"/>
            <w:sz w:val="24"/>
            <w:szCs w:val="24"/>
            <w:u w:val="single"/>
            <w:bdr w:val="none" w:sz="0" w:space="0" w:color="auto" w:frame="1"/>
          </w:rPr>
          <w:t>info@securenetmd.com</w:t>
        </w:r>
      </w:hyperlink>
    </w:p>
    <w:p w:rsidR="00112ACE" w:rsidRDefault="00112ACE"/>
    <w:sectPr w:rsidR="0011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841E2"/>
    <w:multiLevelType w:val="multilevel"/>
    <w:tmpl w:val="87F8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CE"/>
    <w:rsid w:val="00112ACE"/>
    <w:rsid w:val="00D1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A8F6"/>
  <w15:chartTrackingRefBased/>
  <w15:docId w15:val="{EDF73D8A-F56F-4E10-A11E-A444936B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2A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2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://info@securenetmd.com" TargetMode="External"/><Relationship Id="rId5" Type="http://schemas.openxmlformats.org/officeDocument/2006/relationships/hyperlink" Target="tel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McDermott</dc:creator>
  <cp:keywords/>
  <dc:description/>
  <cp:lastModifiedBy>Karen McDermott</cp:lastModifiedBy>
  <cp:revision>1</cp:revision>
  <dcterms:created xsi:type="dcterms:W3CDTF">2018-03-14T19:51:00Z</dcterms:created>
  <dcterms:modified xsi:type="dcterms:W3CDTF">2018-03-14T19:56:00Z</dcterms:modified>
</cp:coreProperties>
</file>